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AC3" w:rsidRPr="00F8269D" w:rsidRDefault="00926AC3" w:rsidP="00926AC3">
      <w:pPr>
        <w:rPr>
          <w:sz w:val="28"/>
          <w:szCs w:val="28"/>
        </w:rPr>
      </w:pPr>
      <w:bookmarkStart w:id="0" w:name="_GoBack"/>
      <w:bookmarkEnd w:id="0"/>
      <w:r w:rsidRPr="00F8269D">
        <w:rPr>
          <w:sz w:val="28"/>
          <w:szCs w:val="28"/>
        </w:rPr>
        <w:t>WHEN OBJECTING TO YOUR MUNICIPAL VALUATION:</w:t>
      </w:r>
    </w:p>
    <w:p w:rsidR="00926AC3" w:rsidRPr="00F8269D" w:rsidRDefault="00926AC3" w:rsidP="00926AC3">
      <w:pPr>
        <w:rPr>
          <w:b/>
          <w:sz w:val="28"/>
          <w:szCs w:val="28"/>
        </w:rPr>
      </w:pPr>
      <w:r w:rsidRPr="00F8269D">
        <w:rPr>
          <w:sz w:val="28"/>
          <w:szCs w:val="28"/>
        </w:rPr>
        <w:t xml:space="preserve">REMEMBER: </w:t>
      </w:r>
      <w:r w:rsidRPr="00F8269D">
        <w:rPr>
          <w:b/>
          <w:sz w:val="28"/>
          <w:szCs w:val="28"/>
        </w:rPr>
        <w:t>Comparing the valuation to neighbouring valuations does not imply that the valuation is wrong.</w:t>
      </w:r>
    </w:p>
    <w:p w:rsidR="00926AC3" w:rsidRPr="00F8269D" w:rsidRDefault="00926AC3" w:rsidP="00926AC3">
      <w:pPr>
        <w:rPr>
          <w:sz w:val="28"/>
          <w:szCs w:val="28"/>
        </w:rPr>
      </w:pPr>
      <w:r w:rsidRPr="00F8269D">
        <w:rPr>
          <w:sz w:val="28"/>
          <w:szCs w:val="28"/>
        </w:rPr>
        <w:t xml:space="preserve">Municipal Valuation = </w:t>
      </w:r>
      <w:r w:rsidR="00F8269D" w:rsidRPr="00F8269D">
        <w:rPr>
          <w:sz w:val="28"/>
          <w:szCs w:val="28"/>
        </w:rPr>
        <w:t xml:space="preserve"> Market Value</w:t>
      </w:r>
    </w:p>
    <w:p w:rsidR="00926AC3" w:rsidRPr="00F8269D" w:rsidRDefault="00926AC3" w:rsidP="00926AC3">
      <w:pPr>
        <w:rPr>
          <w:sz w:val="28"/>
          <w:szCs w:val="28"/>
        </w:rPr>
      </w:pPr>
      <w:r w:rsidRPr="00F8269D">
        <w:rPr>
          <w:sz w:val="28"/>
          <w:szCs w:val="28"/>
        </w:rPr>
        <w:t xml:space="preserve">Do not object based on rates increases. Municipal valuations are based entirely on Market value at the date of valuation and are entirely independent of rates. </w:t>
      </w:r>
    </w:p>
    <w:p w:rsidR="00926AC3" w:rsidRPr="00F8269D" w:rsidRDefault="00926AC3" w:rsidP="00926AC3">
      <w:pPr>
        <w:rPr>
          <w:sz w:val="28"/>
          <w:szCs w:val="28"/>
        </w:rPr>
      </w:pPr>
      <w:r w:rsidRPr="00F8269D">
        <w:rPr>
          <w:sz w:val="28"/>
          <w:szCs w:val="28"/>
        </w:rPr>
        <w:t xml:space="preserve">Essential to provide comparable sales (that are genuinely comparable) in the area of your property as evidence.  </w:t>
      </w:r>
    </w:p>
    <w:p w:rsidR="00926AC3" w:rsidRPr="00F8269D" w:rsidRDefault="00926AC3" w:rsidP="00926AC3">
      <w:pPr>
        <w:rPr>
          <w:sz w:val="28"/>
          <w:szCs w:val="28"/>
        </w:rPr>
      </w:pPr>
      <w:r w:rsidRPr="00F8269D">
        <w:rPr>
          <w:sz w:val="28"/>
          <w:szCs w:val="28"/>
        </w:rPr>
        <w:t xml:space="preserve">If your property is currently for sale or has recently been on the market, this information </w:t>
      </w:r>
      <w:r w:rsidRPr="00F8269D">
        <w:rPr>
          <w:sz w:val="28"/>
          <w:szCs w:val="28"/>
        </w:rPr>
        <w:lastRenderedPageBreak/>
        <w:t>should be provided, together with any offers received.</w:t>
      </w:r>
    </w:p>
    <w:p w:rsidR="00926AC3" w:rsidRPr="00F8269D" w:rsidRDefault="00926AC3" w:rsidP="00926AC3">
      <w:pPr>
        <w:rPr>
          <w:sz w:val="28"/>
          <w:szCs w:val="28"/>
        </w:rPr>
      </w:pPr>
      <w:r w:rsidRPr="00F8269D">
        <w:rPr>
          <w:sz w:val="28"/>
          <w:szCs w:val="28"/>
        </w:rPr>
        <w:t>You can also object based on quality, size, restrictions, servitudes or other things that materially affect the value of your property in relation to the comparable sales in the area. Bear in mind that these may already have been taken into account.  Photos and other documentation can be provided.</w:t>
      </w:r>
    </w:p>
    <w:p w:rsidR="00926AC3" w:rsidRPr="00F8269D" w:rsidRDefault="00926AC3" w:rsidP="00926AC3">
      <w:pPr>
        <w:rPr>
          <w:sz w:val="28"/>
          <w:szCs w:val="28"/>
        </w:rPr>
      </w:pPr>
      <w:r w:rsidRPr="00F8269D">
        <w:rPr>
          <w:sz w:val="28"/>
          <w:szCs w:val="28"/>
        </w:rPr>
        <w:t>Do not object if your property valuation is correct. There are cases where on closer inspection an increase in the value is justified. Also if taken on appeal and it is found that the objection is frivolous, the objector may be liable for costs.</w:t>
      </w:r>
    </w:p>
    <w:p w:rsidR="00926AC3" w:rsidRPr="00F8269D" w:rsidRDefault="00926AC3" w:rsidP="00926AC3">
      <w:pPr>
        <w:rPr>
          <w:sz w:val="28"/>
          <w:szCs w:val="28"/>
        </w:rPr>
      </w:pPr>
      <w:r w:rsidRPr="00F8269D">
        <w:rPr>
          <w:sz w:val="28"/>
          <w:szCs w:val="28"/>
        </w:rPr>
        <w:lastRenderedPageBreak/>
        <w:t>For commercial properties provide financial information (rentals and expenses), but bear in mind that the Municipal Valuer will use market related rentals if the rentals are not market related (e.g. owner occupier).</w:t>
      </w:r>
    </w:p>
    <w:p w:rsidR="00F8269D" w:rsidRPr="00F8269D" w:rsidRDefault="00F8269D" w:rsidP="00F8269D">
      <w:pPr>
        <w:pStyle w:val="Default"/>
        <w:rPr>
          <w:rFonts w:asciiTheme="minorHAnsi" w:hAnsiTheme="minorHAnsi"/>
          <w:sz w:val="28"/>
          <w:szCs w:val="28"/>
        </w:rPr>
      </w:pPr>
    </w:p>
    <w:p w:rsidR="00F8269D" w:rsidRPr="00F8269D" w:rsidRDefault="00F8269D" w:rsidP="00F8269D">
      <w:pPr>
        <w:pStyle w:val="Default"/>
        <w:rPr>
          <w:rFonts w:asciiTheme="minorHAnsi" w:hAnsiTheme="minorHAnsi"/>
          <w:sz w:val="28"/>
          <w:szCs w:val="28"/>
        </w:rPr>
      </w:pPr>
      <w:r w:rsidRPr="00F8269D">
        <w:rPr>
          <w:rFonts w:asciiTheme="minorHAnsi" w:hAnsiTheme="minorHAnsi"/>
          <w:sz w:val="28"/>
          <w:szCs w:val="28"/>
        </w:rPr>
        <w:t xml:space="preserve"> Attention is specifically drawn to the fact that in terms of section 50(2) of the Act an objection </w:t>
      </w:r>
      <w:r w:rsidRPr="00F8269D">
        <w:rPr>
          <w:rFonts w:asciiTheme="minorHAnsi" w:hAnsiTheme="minorHAnsi"/>
          <w:b/>
          <w:bCs/>
          <w:sz w:val="28"/>
          <w:szCs w:val="28"/>
        </w:rPr>
        <w:t xml:space="preserve">must be in relation to a specific individual property </w:t>
      </w:r>
      <w:r w:rsidRPr="00F8269D">
        <w:rPr>
          <w:rFonts w:asciiTheme="minorHAnsi" w:hAnsiTheme="minorHAnsi"/>
          <w:sz w:val="28"/>
          <w:szCs w:val="28"/>
        </w:rPr>
        <w:t xml:space="preserve">and not against the valuation roll as such. The form for lodging of an objection is obtainable at the Municipal offices, listed above, or on the Municipal website: </w:t>
      </w:r>
    </w:p>
    <w:p w:rsidR="00F8269D" w:rsidRPr="00F8269D" w:rsidRDefault="00F8269D" w:rsidP="00F8269D">
      <w:pPr>
        <w:pStyle w:val="Default"/>
        <w:rPr>
          <w:rFonts w:asciiTheme="minorHAnsi" w:hAnsiTheme="minorHAnsi"/>
          <w:sz w:val="28"/>
          <w:szCs w:val="28"/>
        </w:rPr>
      </w:pPr>
      <w:r w:rsidRPr="00F8269D">
        <w:rPr>
          <w:rFonts w:asciiTheme="minorHAnsi" w:hAnsiTheme="minorHAnsi"/>
          <w:b/>
          <w:bCs/>
          <w:sz w:val="28"/>
          <w:szCs w:val="28"/>
        </w:rPr>
        <w:t xml:space="preserve">GUIDELINES </w:t>
      </w:r>
    </w:p>
    <w:p w:rsidR="00F8269D" w:rsidRPr="00F8269D" w:rsidRDefault="00F8269D" w:rsidP="00F8269D">
      <w:pPr>
        <w:pStyle w:val="Default"/>
        <w:rPr>
          <w:rFonts w:asciiTheme="minorHAnsi" w:hAnsiTheme="minorHAnsi"/>
          <w:sz w:val="28"/>
          <w:szCs w:val="28"/>
        </w:rPr>
      </w:pPr>
      <w:r w:rsidRPr="00F8269D">
        <w:rPr>
          <w:rFonts w:asciiTheme="minorHAnsi" w:hAnsiTheme="minorHAnsi"/>
          <w:sz w:val="28"/>
          <w:szCs w:val="28"/>
        </w:rPr>
        <w:t xml:space="preserve">In order to ensure that Objection Forms are processed accurately, objectors are required to:- </w:t>
      </w:r>
    </w:p>
    <w:p w:rsidR="00F8269D" w:rsidRPr="00F8269D" w:rsidRDefault="00F8269D" w:rsidP="00F8269D">
      <w:pPr>
        <w:pStyle w:val="Default"/>
        <w:rPr>
          <w:rFonts w:asciiTheme="minorHAnsi" w:hAnsiTheme="minorHAnsi"/>
          <w:sz w:val="28"/>
          <w:szCs w:val="28"/>
        </w:rPr>
      </w:pPr>
      <w:r w:rsidRPr="00F8269D">
        <w:rPr>
          <w:rFonts w:asciiTheme="minorHAnsi" w:hAnsiTheme="minorHAnsi"/>
          <w:sz w:val="28"/>
          <w:szCs w:val="28"/>
        </w:rPr>
        <w:lastRenderedPageBreak/>
        <w:t xml:space="preserve">a) Complete this document with all information available to the objector, in </w:t>
      </w:r>
      <w:r w:rsidRPr="00F8269D">
        <w:rPr>
          <w:rFonts w:asciiTheme="minorHAnsi" w:hAnsiTheme="minorHAnsi"/>
          <w:b/>
          <w:bCs/>
          <w:i/>
          <w:iCs/>
          <w:sz w:val="28"/>
          <w:szCs w:val="28"/>
        </w:rPr>
        <w:t>NEAT, LEGIBLE HANDWRITING</w:t>
      </w:r>
      <w:r w:rsidRPr="00F8269D">
        <w:rPr>
          <w:rFonts w:asciiTheme="minorHAnsi" w:hAnsiTheme="minorHAnsi"/>
          <w:sz w:val="28"/>
          <w:szCs w:val="28"/>
        </w:rPr>
        <w:t xml:space="preserve">. Failure to do could result in the inability to process your objection. Where the information requested does not pertain to the Objector, please insert the symbol" </w:t>
      </w:r>
      <w:r w:rsidRPr="00F8269D">
        <w:rPr>
          <w:rFonts w:asciiTheme="minorHAnsi" w:hAnsiTheme="minorHAnsi"/>
          <w:b/>
          <w:bCs/>
          <w:i/>
          <w:iCs/>
          <w:sz w:val="28"/>
          <w:szCs w:val="28"/>
        </w:rPr>
        <w:t>N/A</w:t>
      </w:r>
      <w:r w:rsidRPr="00F8269D">
        <w:rPr>
          <w:rFonts w:asciiTheme="minorHAnsi" w:hAnsiTheme="minorHAnsi"/>
          <w:sz w:val="28"/>
          <w:szCs w:val="28"/>
        </w:rPr>
        <w:t xml:space="preserve">" in the appropriate space. </w:t>
      </w:r>
    </w:p>
    <w:p w:rsidR="00F8269D" w:rsidRPr="00F8269D" w:rsidRDefault="00F8269D" w:rsidP="00F8269D">
      <w:pPr>
        <w:pStyle w:val="Default"/>
        <w:rPr>
          <w:rFonts w:asciiTheme="minorHAnsi" w:hAnsiTheme="minorHAnsi"/>
          <w:sz w:val="28"/>
          <w:szCs w:val="28"/>
        </w:rPr>
      </w:pPr>
      <w:r w:rsidRPr="00F8269D">
        <w:rPr>
          <w:rFonts w:asciiTheme="minorHAnsi" w:hAnsiTheme="minorHAnsi"/>
          <w:sz w:val="28"/>
          <w:szCs w:val="28"/>
        </w:rPr>
        <w:t xml:space="preserve">b) Objectors are advised that only </w:t>
      </w:r>
      <w:r w:rsidRPr="00F8269D">
        <w:rPr>
          <w:rFonts w:asciiTheme="minorHAnsi" w:hAnsiTheme="minorHAnsi"/>
          <w:b/>
          <w:bCs/>
          <w:sz w:val="28"/>
          <w:szCs w:val="28"/>
        </w:rPr>
        <w:t xml:space="preserve">ORIGINAL </w:t>
      </w:r>
      <w:r w:rsidRPr="00F8269D">
        <w:rPr>
          <w:rFonts w:asciiTheme="minorHAnsi" w:hAnsiTheme="minorHAnsi"/>
          <w:sz w:val="28"/>
          <w:szCs w:val="28"/>
        </w:rPr>
        <w:t xml:space="preserve">copies of this document shall be processed. </w:t>
      </w:r>
    </w:p>
    <w:p w:rsidR="00F8269D" w:rsidRPr="00F8269D" w:rsidRDefault="00F8269D" w:rsidP="00F8269D">
      <w:pPr>
        <w:pStyle w:val="Default"/>
        <w:rPr>
          <w:rFonts w:asciiTheme="minorHAnsi" w:hAnsiTheme="minorHAnsi"/>
          <w:sz w:val="28"/>
          <w:szCs w:val="28"/>
        </w:rPr>
      </w:pPr>
      <w:r w:rsidRPr="00F8269D">
        <w:rPr>
          <w:rFonts w:asciiTheme="minorHAnsi" w:hAnsiTheme="minorHAnsi"/>
          <w:sz w:val="28"/>
          <w:szCs w:val="28"/>
        </w:rPr>
        <w:t xml:space="preserve">c) Only documents with complete property and objectors details, together with a signed declaration section, will be accepted and processed. </w:t>
      </w:r>
    </w:p>
    <w:p w:rsidR="00F8269D" w:rsidRPr="00F8269D" w:rsidRDefault="00F8269D" w:rsidP="00F8269D">
      <w:pPr>
        <w:pStyle w:val="Default"/>
        <w:rPr>
          <w:rFonts w:asciiTheme="minorHAnsi" w:hAnsiTheme="minorHAnsi"/>
          <w:sz w:val="28"/>
          <w:szCs w:val="28"/>
        </w:rPr>
      </w:pPr>
      <w:r w:rsidRPr="00F8269D">
        <w:rPr>
          <w:rFonts w:asciiTheme="minorHAnsi" w:hAnsiTheme="minorHAnsi"/>
          <w:sz w:val="28"/>
          <w:szCs w:val="28"/>
        </w:rPr>
        <w:t xml:space="preserve">d) Any alterations made by the Objector must be initialled. </w:t>
      </w:r>
    </w:p>
    <w:p w:rsidR="00F8269D" w:rsidRPr="00F8269D" w:rsidRDefault="00F8269D" w:rsidP="00F8269D">
      <w:pPr>
        <w:pStyle w:val="Default"/>
        <w:rPr>
          <w:rFonts w:asciiTheme="minorHAnsi" w:hAnsiTheme="minorHAnsi"/>
          <w:sz w:val="28"/>
          <w:szCs w:val="28"/>
        </w:rPr>
      </w:pPr>
      <w:r w:rsidRPr="00F8269D">
        <w:rPr>
          <w:rFonts w:asciiTheme="minorHAnsi" w:hAnsiTheme="minorHAnsi"/>
          <w:sz w:val="28"/>
          <w:szCs w:val="28"/>
        </w:rPr>
        <w:t xml:space="preserve">e) All Objections forms will be collated during the Objection and Inspection Period and handed to the Municipal Valuer for further processing. </w:t>
      </w:r>
      <w:r w:rsidRPr="00F8269D">
        <w:rPr>
          <w:rFonts w:asciiTheme="minorHAnsi" w:hAnsiTheme="minorHAnsi"/>
          <w:sz w:val="28"/>
          <w:szCs w:val="28"/>
        </w:rPr>
        <w:lastRenderedPageBreak/>
        <w:t xml:space="preserve">Any additional information must be in the form of an Annexure. </w:t>
      </w:r>
    </w:p>
    <w:p w:rsidR="00F8269D" w:rsidRPr="00F8269D" w:rsidRDefault="00F8269D" w:rsidP="00F8269D">
      <w:pPr>
        <w:pStyle w:val="Default"/>
        <w:rPr>
          <w:rFonts w:asciiTheme="minorHAnsi" w:hAnsiTheme="minorHAnsi"/>
          <w:sz w:val="28"/>
          <w:szCs w:val="28"/>
        </w:rPr>
      </w:pPr>
      <w:r w:rsidRPr="00F8269D">
        <w:rPr>
          <w:rFonts w:asciiTheme="minorHAnsi" w:hAnsiTheme="minorHAnsi"/>
          <w:sz w:val="28"/>
          <w:szCs w:val="28"/>
        </w:rPr>
        <w:t xml:space="preserve">f) The Objector </w:t>
      </w:r>
      <w:r w:rsidRPr="00F8269D">
        <w:rPr>
          <w:rFonts w:asciiTheme="minorHAnsi" w:hAnsiTheme="minorHAnsi"/>
          <w:b/>
          <w:bCs/>
          <w:sz w:val="28"/>
          <w:szCs w:val="28"/>
        </w:rPr>
        <w:t xml:space="preserve">must contend a valuation figure </w:t>
      </w:r>
      <w:r w:rsidRPr="00F8269D">
        <w:rPr>
          <w:rFonts w:asciiTheme="minorHAnsi" w:hAnsiTheme="minorHAnsi"/>
          <w:sz w:val="28"/>
          <w:szCs w:val="28"/>
        </w:rPr>
        <w:t xml:space="preserve">that he/she believes is more accurate, and must provide a motivation. </w:t>
      </w:r>
    </w:p>
    <w:p w:rsidR="00F8269D" w:rsidRPr="00F8269D" w:rsidRDefault="00F8269D" w:rsidP="00F8269D">
      <w:pPr>
        <w:pStyle w:val="Default"/>
        <w:rPr>
          <w:rFonts w:asciiTheme="minorHAnsi" w:hAnsiTheme="minorHAnsi"/>
          <w:sz w:val="28"/>
          <w:szCs w:val="28"/>
        </w:rPr>
      </w:pPr>
      <w:r w:rsidRPr="00F8269D">
        <w:rPr>
          <w:rFonts w:asciiTheme="minorHAnsi" w:hAnsiTheme="minorHAnsi"/>
          <w:sz w:val="28"/>
          <w:szCs w:val="28"/>
        </w:rPr>
        <w:t xml:space="preserve">g) The Municipal Valuer will review the Market Value and/or other Valuation Roll Details, in the light of any additional information provided. Objectors will be notified of the outcome of their objection timeously. Should an objector not be satisfied with the outcome, he/she may appeal. Your appeal will be heard by the Valuation Appeal Board, which is a tribunal appointed by the Provincial Government. </w:t>
      </w:r>
    </w:p>
    <w:p w:rsidR="00BA617C" w:rsidRPr="00F8269D" w:rsidRDefault="00F8269D" w:rsidP="00F8269D">
      <w:pPr>
        <w:rPr>
          <w:sz w:val="28"/>
          <w:szCs w:val="28"/>
        </w:rPr>
      </w:pPr>
      <w:r w:rsidRPr="00F8269D">
        <w:rPr>
          <w:sz w:val="28"/>
          <w:szCs w:val="28"/>
        </w:rPr>
        <w:t>h) Details regarding the appeal requirements and process will be provided to the objector together with the outcome of his/her objection.</w:t>
      </w:r>
    </w:p>
    <w:sectPr w:rsidR="00BA617C" w:rsidRPr="00F8269D" w:rsidSect="00F826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C3"/>
    <w:rsid w:val="006956C1"/>
    <w:rsid w:val="00926AC3"/>
    <w:rsid w:val="00B2042A"/>
    <w:rsid w:val="00B731FA"/>
    <w:rsid w:val="00BA617C"/>
    <w:rsid w:val="00C80832"/>
    <w:rsid w:val="00F8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4C178-65B6-4738-8B4D-0C771BCC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26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187279">
      <w:bodyDiv w:val="1"/>
      <w:marLeft w:val="0"/>
      <w:marRight w:val="0"/>
      <w:marTop w:val="0"/>
      <w:marBottom w:val="0"/>
      <w:divBdr>
        <w:top w:val="none" w:sz="0" w:space="0" w:color="auto"/>
        <w:left w:val="none" w:sz="0" w:space="0" w:color="auto"/>
        <w:bottom w:val="none" w:sz="0" w:space="0" w:color="auto"/>
        <w:right w:val="none" w:sz="0" w:space="0" w:color="auto"/>
      </w:divBdr>
    </w:div>
    <w:div w:id="135542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Dada Erasmus-Nel</dc:creator>
  <cp:keywords/>
  <dc:description/>
  <cp:lastModifiedBy>Inock Kabini</cp:lastModifiedBy>
  <cp:revision>2</cp:revision>
  <dcterms:created xsi:type="dcterms:W3CDTF">2018-03-12T08:11:00Z</dcterms:created>
  <dcterms:modified xsi:type="dcterms:W3CDTF">2018-03-12T08:11:00Z</dcterms:modified>
</cp:coreProperties>
</file>